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C" w:rsidRDefault="00003DBC" w:rsidP="00003DB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第二类医疗器械经营备案变更（经营范围、</w:t>
      </w:r>
    </w:p>
    <w:p w:rsidR="00003DBC" w:rsidRDefault="00003DBC" w:rsidP="00003DBC">
      <w:pPr>
        <w:jc w:val="center"/>
        <w:rPr>
          <w:rFonts w:ascii="方正小标宋_GBK" w:eastAsia="方正小标宋_GBK" w:hAnsi="方正小标宋_GBK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经营方式）收件模板</w:t>
      </w:r>
    </w:p>
    <w:p w:rsidR="00003DBC" w:rsidRDefault="00003DBC" w:rsidP="00003DBC">
      <w:pPr>
        <w:jc w:val="left"/>
      </w:pPr>
    </w:p>
    <w:p w:rsidR="00003DBC" w:rsidRDefault="00003DBC" w:rsidP="00003DBC">
      <w:pPr>
        <w:ind w:firstLineChars="200" w:firstLine="640"/>
        <w:rPr>
          <w:rFonts w:ascii="仿宋_GB2312"/>
        </w:rPr>
      </w:pPr>
    </w:p>
    <w:p w:rsidR="00003DBC" w:rsidRDefault="00003DBC" w:rsidP="00003DBC">
      <w:pPr>
        <w:widowControl/>
        <w:snapToGrid w:val="0"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第二类医疗器械经营备案变更表；（在线表单，网上填写后自行打印）</w:t>
      </w:r>
    </w:p>
    <w:p w:rsidR="00003DBC" w:rsidRDefault="00003DBC" w:rsidP="00003DBC">
      <w:pPr>
        <w:widowControl/>
        <w:snapToGrid w:val="0"/>
        <w:spacing w:line="360" w:lineRule="auto"/>
        <w:jc w:val="left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5276850" cy="42862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BC" w:rsidRDefault="00003DBC" w:rsidP="00003DBC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003DBC" w:rsidRDefault="00003DBC" w:rsidP="00003DBC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003DBC" w:rsidRDefault="00003DBC" w:rsidP="00003DBC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003DBC" w:rsidRDefault="00003DBC" w:rsidP="00003DBC">
      <w:pPr>
        <w:widowControl/>
        <w:snapToGrid w:val="0"/>
        <w:spacing w:line="360" w:lineRule="auto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2.</w:t>
      </w:r>
      <w:r>
        <w:rPr>
          <w:rFonts w:ascii="宋体" w:hAnsi="宋体" w:hint="eastAsia"/>
        </w:rPr>
        <w:t>第二类医疗器械经营备案凭证（原件，以旧换新）</w:t>
      </w: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  <w:rPr>
          <w:rFonts w:ascii="宋体" w:hAnsi="宋体"/>
        </w:rPr>
      </w:pPr>
      <w:r w:rsidRPr="001D16DE">
        <w:pict>
          <v:rect id="_x0000_s2057" style="position:absolute;left:0;text-align:left;margin-left:125.25pt;margin-top:178.1pt;width:36.2pt;height:6.35pt;z-index:251667456"/>
        </w:pict>
      </w:r>
      <w:r w:rsidRPr="001D16DE">
        <w:pict>
          <v:rect id="_x0000_s2054" style="position:absolute;left:0;text-align:left;margin-left:124.5pt;margin-top:296.25pt;width:79.3pt;height:8.15pt;z-index:251664384"/>
        </w:pict>
      </w:r>
      <w:r w:rsidRPr="001D16DE">
        <w:pict>
          <v:rect id="_x0000_s2053" style="position:absolute;left:0;text-align:left;margin-left:125.05pt;margin-top:265.45pt;width:169.9pt;height:8.7pt;z-index:251663360"/>
        </w:pict>
      </w:r>
      <w:r w:rsidRPr="001D16DE">
        <w:pict>
          <v:rect id="_x0000_s2052" style="position:absolute;left:0;text-align:left;margin-left:124.6pt;margin-top:236.2pt;width:169.9pt;height:8.7pt;z-index:251662336"/>
        </w:pict>
      </w:r>
      <w:r w:rsidRPr="001D16DE">
        <w:pict>
          <v:rect id="_x0000_s2056" style="position:absolute;left:0;text-align:left;margin-left:124.1pt;margin-top:147.75pt;width:36.2pt;height:6.35pt;z-index:251666432"/>
        </w:pict>
      </w:r>
      <w:r w:rsidRPr="001D16DE">
        <w:pict>
          <v:rect id="_x0000_s2055" style="position:absolute;left:0;text-align:left;margin-left:125.05pt;margin-top:206.8pt;width:36.2pt;height:6.35pt;z-index:251665408"/>
        </w:pict>
      </w:r>
      <w:r w:rsidRPr="001D16DE">
        <w:pict>
          <v:rect id="_x0000_s2051" style="position:absolute;left:0;text-align:left;margin-left:125.3pt;margin-top:117.1pt;width:136.85pt;height:8.7pt;z-index:251661312"/>
        </w:pict>
      </w:r>
      <w:r w:rsidRPr="001D16DE">
        <w:pict>
          <v:rect id="_x0000_s2050" style="position:absolute;left:0;text-align:left;margin-left:307.05pt;margin-top:91.35pt;width:56.85pt;height:6.9pt;z-index:251660288"/>
        </w:pict>
      </w:r>
      <w:r>
        <w:rPr>
          <w:rFonts w:ascii="宋体" w:hAnsi="宋体"/>
          <w:noProof/>
        </w:rPr>
        <w:drawing>
          <wp:inline distT="0" distB="0" distL="0" distR="0">
            <wp:extent cx="5276850" cy="7448550"/>
            <wp:effectExtent l="19050" t="0" r="0" b="0"/>
            <wp:docPr id="2" name="图片 2" descr="c46060e303af568c69dc08ac6e49b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46060e303af568c69dc08ac6e49b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经营范围、经营方式说明；</w:t>
      </w: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  <w:r>
        <w:rPr>
          <w:noProof/>
        </w:rPr>
        <w:lastRenderedPageBreak/>
        <w:drawing>
          <wp:inline distT="0" distB="0" distL="0" distR="0">
            <wp:extent cx="3600450" cy="48577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</w:p>
    <w:p w:rsidR="00003DBC" w:rsidRDefault="00003DBC" w:rsidP="00003DBC">
      <w:pPr>
        <w:widowControl/>
        <w:snapToGrid w:val="0"/>
        <w:spacing w:line="360" w:lineRule="auto"/>
        <w:jc w:val="left"/>
      </w:pPr>
    </w:p>
    <w:p w:rsidR="00003DBC" w:rsidRDefault="00003DBC" w:rsidP="00003DBC">
      <w:pPr>
        <w:widowControl/>
        <w:snapToGrid w:val="0"/>
        <w:spacing w:line="360" w:lineRule="auto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</w:pPr>
    </w:p>
    <w:p w:rsidR="00003DBC" w:rsidRDefault="00003DBC" w:rsidP="00003DBC">
      <w:pPr>
        <w:widowControl/>
        <w:snapToGrid w:val="0"/>
        <w:spacing w:line="360" w:lineRule="auto"/>
        <w:ind w:leftChars="196" w:left="627"/>
        <w:jc w:val="left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经办人授权证明。</w:t>
      </w:r>
    </w:p>
    <w:p w:rsidR="00003DBC" w:rsidRDefault="00003DBC" w:rsidP="00003DBC">
      <w:pPr>
        <w:ind w:firstLineChars="200" w:firstLine="640"/>
        <w:rPr>
          <w:rFonts w:ascii="仿宋_GB2312"/>
        </w:rPr>
      </w:pPr>
      <w:r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6850" cy="7448550"/>
            <wp:effectExtent l="19050" t="0" r="0" b="0"/>
            <wp:docPr id="4" name="图片 4" descr="2de03fdabe2286f145b33bf9fcd1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de03fdabe2286f145b33bf9fcd185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DE" w:rsidRDefault="00026EDE"/>
    <w:sectPr w:rsidR="00026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DE" w:rsidRDefault="00026EDE" w:rsidP="00003DBC">
      <w:r>
        <w:separator/>
      </w:r>
    </w:p>
  </w:endnote>
  <w:endnote w:type="continuationSeparator" w:id="1">
    <w:p w:rsidR="00026EDE" w:rsidRDefault="00026EDE" w:rsidP="0000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DE" w:rsidRDefault="00026EDE" w:rsidP="00003DBC">
      <w:r>
        <w:separator/>
      </w:r>
    </w:p>
  </w:footnote>
  <w:footnote w:type="continuationSeparator" w:id="1">
    <w:p w:rsidR="00026EDE" w:rsidRDefault="00026EDE" w:rsidP="00003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DBC"/>
    <w:rsid w:val="00003DBC"/>
    <w:rsid w:val="0002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D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D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3D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3DB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125</Characters>
  <Application>Microsoft Office Word</Application>
  <DocSecurity>0</DocSecurity>
  <Lines>1</Lines>
  <Paragraphs>1</Paragraphs>
  <ScaleCrop>false</ScaleCrop>
  <Company>Micorosoft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2021-08-05T09:14:00Z</dcterms:created>
  <dcterms:modified xsi:type="dcterms:W3CDTF">2021-08-05T09:14:00Z</dcterms:modified>
</cp:coreProperties>
</file>